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jc w:val="center"/>
        <w:rPr>
          <w:rFonts w:hint="default"/>
          <w:sz w:val="28"/>
        </w:rPr>
      </w:pPr>
    </w:p>
    <w:p>
      <w:pPr>
        <w:pStyle w:val="0"/>
        <w:snapToGrid w:val="0"/>
        <w:jc w:val="center"/>
        <w:rPr>
          <w:rFonts w:hint="default" w:ascii="ＭＳ ゴシック" w:hAnsi="ＭＳ ゴシック" w:eastAsia="ＭＳ ゴシック"/>
          <w:color w:val="auto"/>
          <w:sz w:val="24"/>
          <w:u w:val="none" w:color="auto"/>
        </w:rPr>
      </w:pPr>
      <w:r>
        <w:rPr>
          <w:rFonts w:hint="eastAsia" w:ascii="ＭＳ ゴシック" w:hAnsi="ＭＳ ゴシック" w:eastAsia="ＭＳ ゴシック"/>
          <w:color w:val="auto"/>
          <w:sz w:val="24"/>
          <w:u w:val="none" w:color="auto"/>
        </w:rPr>
        <w:t>日本語学習教材給付事業実施要領（外国人学校）</w:t>
      </w:r>
    </w:p>
    <w:p>
      <w:pPr>
        <w:pStyle w:val="0"/>
        <w:rPr>
          <w:rFonts w:hint="default"/>
          <w:color w:val="auto"/>
          <w:u w:val="none" w:color="auto"/>
        </w:rPr>
      </w:pPr>
    </w:p>
    <w:p>
      <w:pPr>
        <w:pStyle w:val="0"/>
        <w:spacing w:line="320" w:lineRule="exact"/>
        <w:rPr>
          <w:rFonts w:hint="default"/>
          <w:color w:val="auto"/>
          <w:sz w:val="22"/>
          <w:u w:val="none" w:color="auto"/>
        </w:rPr>
      </w:pPr>
      <w:r>
        <w:rPr>
          <w:rFonts w:hint="eastAsia"/>
          <w:color w:val="auto"/>
          <w:sz w:val="22"/>
          <w:u w:val="none" w:color="auto"/>
        </w:rPr>
        <w:t>１　目　的</w:t>
      </w:r>
    </w:p>
    <w:p>
      <w:pPr>
        <w:pStyle w:val="0"/>
        <w:spacing w:line="320" w:lineRule="exact"/>
        <w:ind w:left="208" w:leftChars="100" w:firstLine="216" w:firstLineChars="99"/>
        <w:rPr>
          <w:rFonts w:hint="default"/>
          <w:color w:val="auto"/>
          <w:sz w:val="22"/>
          <w:u w:val="none" w:color="auto"/>
        </w:rPr>
      </w:pPr>
      <w:r>
        <w:rPr>
          <w:rFonts w:hint="eastAsia"/>
          <w:color w:val="auto"/>
          <w:sz w:val="22"/>
          <w:u w:val="none" w:color="auto"/>
        </w:rPr>
        <w:t>この要領は、公益財団法人静岡県国際交流協会（以下「協会」という。）が、外国につながる子どもに母国の教育を行う外国人学校（以下「外国人学校」という。）に所属する子ども（その保護者を含む。以下「所属児童生徒」という。）に対して、子どものための日本語学習支援基金事業実施要綱（以下「要綱」という。）に基づき、日本語学習教材給付事業を実施するために必要な事項を定める。</w:t>
      </w:r>
    </w:p>
    <w:p>
      <w:pPr>
        <w:pStyle w:val="0"/>
        <w:spacing w:line="320" w:lineRule="exact"/>
        <w:rPr>
          <w:rFonts w:hint="default"/>
          <w:color w:val="auto"/>
          <w:sz w:val="22"/>
          <w:u w:val="none" w:color="auto"/>
        </w:rPr>
      </w:pPr>
    </w:p>
    <w:p>
      <w:pPr>
        <w:pStyle w:val="0"/>
        <w:spacing w:line="320" w:lineRule="exact"/>
        <w:rPr>
          <w:rFonts w:hint="default"/>
          <w:color w:val="auto"/>
          <w:sz w:val="22"/>
          <w:u w:val="none" w:color="auto"/>
        </w:rPr>
      </w:pPr>
      <w:r>
        <w:rPr>
          <w:rFonts w:hint="eastAsia"/>
          <w:color w:val="auto"/>
          <w:sz w:val="22"/>
          <w:u w:val="none" w:color="auto"/>
        </w:rPr>
        <w:t>２　助成対象</w:t>
      </w:r>
    </w:p>
    <w:p>
      <w:pPr>
        <w:pStyle w:val="0"/>
        <w:spacing w:line="320" w:lineRule="exact"/>
        <w:ind w:left="208" w:leftChars="100" w:firstLine="216" w:firstLineChars="99"/>
        <w:rPr>
          <w:rFonts w:hint="default"/>
          <w:color w:val="auto"/>
          <w:sz w:val="22"/>
          <w:u w:val="none" w:color="auto"/>
        </w:rPr>
      </w:pPr>
      <w:r>
        <w:rPr>
          <w:rFonts w:hint="eastAsia"/>
          <w:color w:val="auto"/>
          <w:sz w:val="22"/>
          <w:u w:val="none" w:color="auto"/>
        </w:rPr>
        <w:t>本事業の対象となる外国人学校は、静岡県内に所在し、本国政府から学校としての認可を受け、その認可内容を遵守した教育が実施されている学校とする。</w:t>
      </w:r>
    </w:p>
    <w:p>
      <w:pPr>
        <w:pStyle w:val="0"/>
        <w:spacing w:line="320" w:lineRule="exact"/>
        <w:rPr>
          <w:rFonts w:hint="default"/>
          <w:color w:val="auto"/>
          <w:sz w:val="22"/>
          <w:u w:val="none" w:color="auto"/>
        </w:rPr>
      </w:pPr>
    </w:p>
    <w:p>
      <w:pPr>
        <w:pStyle w:val="0"/>
        <w:spacing w:line="320" w:lineRule="exact"/>
        <w:rPr>
          <w:rFonts w:hint="default"/>
          <w:color w:val="auto"/>
          <w:sz w:val="22"/>
          <w:u w:val="none" w:color="auto"/>
        </w:rPr>
      </w:pPr>
      <w:r>
        <w:rPr>
          <w:rFonts w:hint="eastAsia"/>
          <w:color w:val="auto"/>
          <w:sz w:val="22"/>
          <w:u w:val="none" w:color="auto"/>
        </w:rPr>
        <w:t>３　助成内容</w:t>
      </w:r>
    </w:p>
    <w:p>
      <w:pPr>
        <w:pStyle w:val="0"/>
        <w:spacing w:line="320" w:lineRule="exact"/>
        <w:ind w:left="208" w:leftChars="100" w:firstLine="216" w:firstLineChars="99"/>
        <w:rPr>
          <w:rFonts w:hint="default"/>
          <w:color w:val="auto"/>
          <w:sz w:val="22"/>
          <w:u w:val="none" w:color="auto"/>
        </w:rPr>
      </w:pPr>
      <w:r>
        <w:rPr>
          <w:rFonts w:hint="eastAsia"/>
          <w:color w:val="auto"/>
          <w:sz w:val="22"/>
          <w:u w:val="none" w:color="auto"/>
        </w:rPr>
        <w:t>外国人学校が日本語学習に必要とする教材の中から、子ども一人当たり年間</w:t>
      </w:r>
      <w:r>
        <w:rPr>
          <w:rFonts w:hint="default"/>
          <w:color w:val="auto"/>
          <w:sz w:val="22"/>
          <w:u w:val="none" w:color="auto"/>
        </w:rPr>
        <w:t>2,000</w:t>
      </w:r>
      <w:r>
        <w:rPr>
          <w:rFonts w:hint="eastAsia"/>
          <w:color w:val="auto"/>
          <w:sz w:val="22"/>
          <w:u w:val="none" w:color="auto"/>
        </w:rPr>
        <w:t>円を上限に日本語学習教材を給付する。ただし、所属児童生徒が、国、県及び県関係団体、並びに市町から教材費について補助その他の助成を受けていないこと。</w:t>
      </w:r>
    </w:p>
    <w:p>
      <w:pPr>
        <w:pStyle w:val="0"/>
        <w:spacing w:line="320" w:lineRule="exact"/>
        <w:rPr>
          <w:rFonts w:hint="default"/>
          <w:color w:val="auto"/>
          <w:sz w:val="22"/>
          <w:u w:val="none" w:color="auto"/>
        </w:rPr>
      </w:pPr>
    </w:p>
    <w:p>
      <w:pPr>
        <w:pStyle w:val="0"/>
        <w:spacing w:line="320" w:lineRule="exact"/>
        <w:rPr>
          <w:rFonts w:hint="default"/>
          <w:color w:val="auto"/>
          <w:sz w:val="22"/>
          <w:u w:val="none" w:color="auto"/>
        </w:rPr>
      </w:pPr>
      <w:r>
        <w:rPr>
          <w:rFonts w:hint="eastAsia"/>
          <w:color w:val="auto"/>
          <w:sz w:val="22"/>
          <w:u w:val="none" w:color="auto"/>
        </w:rPr>
        <w:t>４　助成の申請及び給付</w:t>
      </w:r>
    </w:p>
    <w:p>
      <w:pPr>
        <w:pStyle w:val="0"/>
        <w:spacing w:line="320" w:lineRule="exact"/>
        <w:ind w:left="208" w:leftChars="100" w:firstLine="216" w:firstLineChars="99"/>
        <w:rPr>
          <w:rFonts w:hint="default"/>
          <w:color w:val="auto"/>
          <w:sz w:val="22"/>
          <w:u w:val="none" w:color="auto"/>
        </w:rPr>
      </w:pPr>
      <w:r>
        <w:rPr>
          <w:rFonts w:hint="eastAsia"/>
          <w:color w:val="auto"/>
          <w:sz w:val="22"/>
          <w:u w:val="none" w:color="auto"/>
        </w:rPr>
        <w:t>外国人学校は、所属児童生徒の申請を取りまとめ、日本語学習教材給付申請書（様式１）により、協会に申請する。申請の時期は、協会が別途指示するものとする。</w:t>
      </w:r>
    </w:p>
    <w:p>
      <w:pPr>
        <w:pStyle w:val="0"/>
        <w:spacing w:line="320" w:lineRule="exact"/>
        <w:ind w:left="208" w:leftChars="100" w:firstLine="216" w:firstLineChars="99"/>
        <w:rPr>
          <w:rFonts w:hint="default"/>
          <w:color w:val="auto"/>
          <w:sz w:val="22"/>
          <w:u w:val="none" w:color="auto"/>
        </w:rPr>
      </w:pPr>
      <w:r>
        <w:rPr>
          <w:rFonts w:hint="eastAsia"/>
          <w:color w:val="auto"/>
          <w:sz w:val="22"/>
          <w:u w:val="none" w:color="auto"/>
        </w:rPr>
        <w:t>協会は、書類を審査の上、日本語学習教材を外国人学校を通じて所属児童生徒に給付する。</w:t>
      </w:r>
    </w:p>
    <w:p>
      <w:pPr>
        <w:pStyle w:val="0"/>
        <w:spacing w:line="320" w:lineRule="exact"/>
        <w:rPr>
          <w:rFonts w:hint="default"/>
          <w:color w:val="auto"/>
          <w:sz w:val="22"/>
          <w:u w:val="none" w:color="auto"/>
        </w:rPr>
      </w:pPr>
    </w:p>
    <w:p>
      <w:pPr>
        <w:pStyle w:val="0"/>
        <w:spacing w:line="320" w:lineRule="exact"/>
        <w:rPr>
          <w:rFonts w:hint="default"/>
          <w:color w:val="auto"/>
          <w:sz w:val="22"/>
          <w:u w:val="none" w:color="auto"/>
        </w:rPr>
      </w:pPr>
      <w:r>
        <w:rPr>
          <w:rFonts w:hint="eastAsia"/>
          <w:color w:val="auto"/>
          <w:sz w:val="22"/>
          <w:u w:val="none" w:color="auto"/>
        </w:rPr>
        <w:t>５　助成の返還等</w:t>
      </w:r>
    </w:p>
    <w:p>
      <w:pPr>
        <w:pStyle w:val="0"/>
        <w:spacing w:line="320" w:lineRule="exact"/>
        <w:ind w:left="208" w:leftChars="100" w:firstLine="216" w:firstLineChars="99"/>
        <w:rPr>
          <w:rFonts w:hint="default"/>
          <w:color w:val="auto"/>
          <w:sz w:val="22"/>
          <w:u w:val="none" w:color="auto"/>
        </w:rPr>
      </w:pPr>
      <w:r>
        <w:rPr>
          <w:rFonts w:hint="eastAsia"/>
          <w:color w:val="auto"/>
          <w:sz w:val="22"/>
          <w:u w:val="none" w:color="auto"/>
        </w:rPr>
        <w:t>協会は、以下の事由が判明した場合は、外国人学校に対し助成の返還を求める。</w:t>
      </w:r>
    </w:p>
    <w:p>
      <w:pPr>
        <w:pStyle w:val="0"/>
        <w:spacing w:line="320" w:lineRule="exact"/>
        <w:ind w:firstLine="218" w:firstLineChars="100"/>
        <w:rPr>
          <w:rFonts w:hint="default"/>
          <w:color w:val="auto"/>
          <w:sz w:val="22"/>
          <w:u w:val="none" w:color="auto"/>
        </w:rPr>
      </w:pPr>
      <w:r>
        <w:rPr>
          <w:rFonts w:hint="default"/>
          <w:color w:val="auto"/>
          <w:sz w:val="22"/>
          <w:u w:val="none" w:color="auto"/>
        </w:rPr>
        <w:t xml:space="preserve">(1) </w:t>
      </w:r>
      <w:r>
        <w:rPr>
          <w:rFonts w:hint="eastAsia"/>
          <w:color w:val="auto"/>
          <w:sz w:val="22"/>
          <w:u w:val="none" w:color="auto"/>
        </w:rPr>
        <w:t>外国人学校が、偽りその他不正な手段により助成を受給したとき</w:t>
      </w:r>
    </w:p>
    <w:p>
      <w:pPr>
        <w:pStyle w:val="0"/>
        <w:spacing w:line="320" w:lineRule="exact"/>
        <w:ind w:firstLine="218" w:firstLineChars="100"/>
        <w:rPr>
          <w:rFonts w:hint="default"/>
          <w:color w:val="auto"/>
          <w:sz w:val="22"/>
          <w:u w:val="none" w:color="auto"/>
        </w:rPr>
      </w:pPr>
      <w:r>
        <w:rPr>
          <w:rFonts w:hint="default"/>
          <w:color w:val="auto"/>
          <w:sz w:val="22"/>
          <w:u w:val="none" w:color="auto"/>
        </w:rPr>
        <w:t xml:space="preserve">(2) </w:t>
      </w:r>
      <w:r>
        <w:rPr>
          <w:rFonts w:hint="eastAsia"/>
          <w:color w:val="auto"/>
          <w:sz w:val="22"/>
          <w:u w:val="none" w:color="auto"/>
        </w:rPr>
        <w:t>外国人学校が、助成を目的外に使用したとき</w:t>
      </w:r>
    </w:p>
    <w:p>
      <w:pPr>
        <w:pStyle w:val="0"/>
        <w:spacing w:line="320" w:lineRule="exact"/>
        <w:rPr>
          <w:rFonts w:hint="default"/>
          <w:dstrike w:val="1"/>
          <w:color w:val="auto"/>
          <w:sz w:val="22"/>
          <w:u w:val="none" w:color="auto"/>
        </w:rPr>
      </w:pPr>
    </w:p>
    <w:p>
      <w:pPr>
        <w:pStyle w:val="0"/>
        <w:spacing w:line="320" w:lineRule="exact"/>
        <w:rPr>
          <w:rFonts w:hint="default"/>
          <w:dstrike w:val="1"/>
          <w:color w:val="auto"/>
          <w:sz w:val="22"/>
          <w:u w:val="none" w:color="auto"/>
        </w:rPr>
      </w:pPr>
    </w:p>
    <w:p>
      <w:pPr>
        <w:pStyle w:val="0"/>
        <w:spacing w:line="320" w:lineRule="exact"/>
        <w:ind w:firstLine="651" w:firstLineChars="299"/>
        <w:rPr>
          <w:rFonts w:hint="default"/>
          <w:color w:val="auto"/>
          <w:sz w:val="22"/>
          <w:u w:val="none" w:color="auto"/>
        </w:rPr>
      </w:pPr>
      <w:r>
        <w:rPr>
          <w:rFonts w:hint="eastAsia"/>
          <w:color w:val="auto"/>
          <w:sz w:val="22"/>
          <w:u w:val="none" w:color="auto"/>
        </w:rPr>
        <w:t>附　則</w:t>
      </w:r>
    </w:p>
    <w:p>
      <w:pPr>
        <w:pStyle w:val="0"/>
        <w:spacing w:line="320" w:lineRule="exact"/>
        <w:ind w:firstLine="436" w:firstLineChars="200"/>
        <w:rPr>
          <w:rFonts w:hint="default"/>
          <w:color w:val="auto"/>
          <w:sz w:val="22"/>
          <w:u w:val="none" w:color="auto"/>
        </w:rPr>
      </w:pPr>
      <w:r>
        <w:rPr>
          <w:rFonts w:hint="eastAsia"/>
          <w:color w:val="auto"/>
          <w:sz w:val="22"/>
          <w:u w:val="none" w:color="auto"/>
        </w:rPr>
        <w:t>この要領は、平成</w:t>
      </w:r>
      <w:r>
        <w:rPr>
          <w:rFonts w:hint="default"/>
          <w:color w:val="auto"/>
          <w:sz w:val="22"/>
          <w:u w:val="none" w:color="auto"/>
        </w:rPr>
        <w:t>29</w:t>
      </w:r>
      <w:r>
        <w:rPr>
          <w:rFonts w:hint="eastAsia"/>
          <w:color w:val="auto"/>
          <w:sz w:val="22"/>
          <w:u w:val="none" w:color="auto"/>
        </w:rPr>
        <w:t>年</w:t>
      </w:r>
      <w:r>
        <w:rPr>
          <w:rFonts w:hint="eastAsia"/>
          <w:color w:val="auto"/>
          <w:sz w:val="22"/>
          <w:u w:val="none" w:color="auto"/>
        </w:rPr>
        <w:t>11</w:t>
      </w:r>
      <w:r>
        <w:rPr>
          <w:rFonts w:hint="eastAsia"/>
          <w:color w:val="auto"/>
          <w:sz w:val="22"/>
          <w:u w:val="none" w:color="auto"/>
        </w:rPr>
        <w:t>月</w:t>
      </w:r>
      <w:r>
        <w:rPr>
          <w:rFonts w:hint="eastAsia"/>
          <w:color w:val="auto"/>
          <w:sz w:val="22"/>
          <w:u w:val="none" w:color="auto"/>
        </w:rPr>
        <w:t>30</w:t>
      </w:r>
      <w:r>
        <w:rPr>
          <w:rFonts w:hint="eastAsia"/>
          <w:color w:val="auto"/>
          <w:sz w:val="22"/>
          <w:u w:val="none" w:color="auto"/>
        </w:rPr>
        <w:t>日から施行する。</w:t>
      </w:r>
    </w:p>
    <w:p>
      <w:pPr>
        <w:pStyle w:val="0"/>
        <w:jc w:val="right"/>
        <w:rPr>
          <w:rFonts w:hint="default"/>
        </w:rPr>
      </w:pPr>
    </w:p>
    <w:sectPr>
      <w:footerReference r:id="rId5" w:type="default"/>
      <w:pgSz w:w="11906" w:h="16838"/>
      <w:pgMar w:top="1247" w:right="1304" w:bottom="1247" w:left="1361" w:header="851" w:footer="680" w:gutter="0"/>
      <w:pgNumType w:fmt="numberInDash" w:start="397"/>
      <w:cols w:space="720"/>
      <w:textDirection w:val="lrTb"/>
      <w:docGrid w:type="linesAndChars" w:linePitch="364" w:charSpace="-437"/>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3"/>
      <w:jc w:val="center"/>
      <w:rPr>
        <w:rFonts w:hint="default"/>
        <w:sz w:val="24"/>
      </w:rPr>
    </w:pPr>
  </w:p>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104"/>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dispDef/>
    <m:lMargin m:val="0"/>
    <m:rMargin m:val="0"/>
    <m:defJc m:val="centerGroup"/>
    <m:wrapIndent m:val="1440"/>
    <m:intLim m:val="subSup"/>
    <m:naryLim m:val="undOvr"/>
  </m:mathPr>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Note Heading Char"/>
    <w:basedOn w:val="10"/>
    <w:next w:val="16"/>
    <w:link w:val="15"/>
    <w:uiPriority w:val="0"/>
    <w:rPr>
      <w:rFonts w:ascii="ＭＳ 明朝" w:hAnsi="ＭＳ 明朝"/>
      <w:sz w:val="24"/>
    </w:rPr>
  </w:style>
  <w:style w:type="paragraph" w:styleId="17">
    <w:name w:val="Closing"/>
    <w:basedOn w:val="0"/>
    <w:next w:val="17"/>
    <w:link w:val="18"/>
    <w:uiPriority w:val="0"/>
    <w:pPr>
      <w:jc w:val="right"/>
    </w:pPr>
  </w:style>
  <w:style w:type="character" w:styleId="18" w:customStyle="1">
    <w:name w:val="Closing Char"/>
    <w:basedOn w:val="10"/>
    <w:next w:val="18"/>
    <w:link w:val="17"/>
    <w:uiPriority w:val="0"/>
    <w:rPr>
      <w:rFonts w:ascii="ＭＳ 明朝" w:hAnsi="ＭＳ 明朝"/>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Balloon Text Char"/>
    <w:basedOn w:val="10"/>
    <w:next w:val="20"/>
    <w:link w:val="19"/>
    <w:uiPriority w:val="0"/>
    <w:rPr>
      <w:rFonts w:ascii="Arial" w:hAnsi="Arial" w:eastAsia="ＭＳ ゴシック"/>
      <w:sz w:val="2"/>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Header Char"/>
    <w:basedOn w:val="10"/>
    <w:next w:val="22"/>
    <w:link w:val="21"/>
    <w:uiPriority w:val="0"/>
    <w:rPr>
      <w:rFonts w:ascii="ＭＳ 明朝" w:hAnsi="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Footer Char"/>
    <w:basedOn w:val="10"/>
    <w:next w:val="24"/>
    <w:link w:val="23"/>
    <w:uiPriority w:val="0"/>
    <w:rPr>
      <w:rFonts w:ascii="ＭＳ 明朝" w:hAnsi="ＭＳ 明朝"/>
      <w:kern w:val="2"/>
      <w:sz w:val="24"/>
    </w:rPr>
  </w:style>
  <w:style w:type="table" w:styleId="25">
    <w:name w:val="Table Grid"/>
    <w:basedOn w:val="11"/>
    <w:next w:val="25"/>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Pages>
  <Words>102</Words>
  <Characters>582</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《日本語学習支援基金》</dc:title>
  <dc:creator>AIA28</dc:creator>
  <cp:lastModifiedBy>inaba</cp:lastModifiedBy>
  <cp:lastPrinted>2017-10-24T13:40:00Z</cp:lastPrinted>
  <dcterms:created xsi:type="dcterms:W3CDTF">2016-01-13T08:06:00Z</dcterms:created>
  <dcterms:modified xsi:type="dcterms:W3CDTF">2017-11-22T00:33:21Z</dcterms:modified>
  <cp:revision>23</cp:revision>
</cp:coreProperties>
</file>